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67" w:rsidRPr="00AD0EB2" w:rsidRDefault="000F7267" w:rsidP="00EA371F">
      <w:pPr>
        <w:pBdr>
          <w:bottom w:val="single" w:sz="2" w:space="7" w:color="3C3C3C" w:shadow="1"/>
        </w:pBdr>
        <w:spacing w:after="38" w:line="240" w:lineRule="auto"/>
        <w:ind w:left="150" w:right="150"/>
        <w:jc w:val="center"/>
        <w:outlineLvl w:val="0"/>
        <w:rPr>
          <w:rFonts w:ascii="Arial" w:eastAsia="Arial" w:hAnsi="Arial" w:cs="Arial"/>
          <w:b/>
          <w:bCs/>
          <w:kern w:val="36"/>
          <w:sz w:val="24"/>
          <w:szCs w:val="24"/>
        </w:rPr>
      </w:pPr>
      <w:r w:rsidRPr="00AD0EB2">
        <w:rPr>
          <w:rFonts w:ascii="Arial" w:hAnsi="Arial"/>
          <w:b/>
          <w:bCs/>
          <w:kern w:val="36"/>
          <w:sz w:val="24"/>
          <w:szCs w:val="24"/>
        </w:rPr>
        <w:t>Regulamin rekrutacji do Szkoły Muzycznej I stopnia w Starym Sączu</w:t>
      </w:r>
    </w:p>
    <w:p w:rsidR="00107323" w:rsidRPr="00AD0EB2" w:rsidRDefault="000F7267" w:rsidP="00EA371F">
      <w:pPr>
        <w:spacing w:after="0" w:line="360" w:lineRule="auto"/>
        <w:ind w:right="75"/>
        <w:jc w:val="both"/>
        <w:rPr>
          <w:rFonts w:ascii="Arial" w:hAnsi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 </w:t>
      </w:r>
    </w:p>
    <w:p w:rsidR="003533B2" w:rsidRDefault="006A59CC" w:rsidP="003533B2">
      <w:pPr>
        <w:spacing w:after="0"/>
        <w:ind w:right="75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Zasady rekrutacji</w:t>
      </w:r>
    </w:p>
    <w:p w:rsidR="006A59CC" w:rsidRDefault="006A59CC" w:rsidP="003533B2">
      <w:pPr>
        <w:spacing w:after="0"/>
        <w:ind w:right="75"/>
        <w:jc w:val="both"/>
        <w:rPr>
          <w:rFonts w:ascii="Arial" w:hAnsi="Arial" w:cs="Arial"/>
          <w:sz w:val="8"/>
          <w:szCs w:val="8"/>
        </w:rPr>
      </w:pPr>
    </w:p>
    <w:p w:rsidR="00094A77" w:rsidRPr="003533B2" w:rsidRDefault="00EA371F" w:rsidP="003533B2">
      <w:pPr>
        <w:spacing w:after="0"/>
        <w:ind w:right="75"/>
        <w:jc w:val="both"/>
        <w:rPr>
          <w:rFonts w:ascii="Arial" w:hAnsi="Arial" w:cs="Arial"/>
          <w:sz w:val="24"/>
          <w:szCs w:val="24"/>
        </w:rPr>
      </w:pPr>
      <w:r w:rsidRPr="003533B2">
        <w:rPr>
          <w:rFonts w:ascii="Arial" w:hAnsi="Arial" w:cs="Arial"/>
          <w:sz w:val="24"/>
          <w:szCs w:val="24"/>
        </w:rPr>
        <w:t xml:space="preserve">Zasady przyjmowania uczniów do Szkoły Muzycznej I stopnia w Starym Sączu ustalone są zgodnie z Rozporządzeniem Ministra Kultury i Dziedzictwa Narodowego  z dnia 09 kwietnia 2019 r. w sprawie warunków i trybu przyjmowania uczniów do publicznych szkół i publicznych placówek artystycznych oraz przechodzenia z jednych typów szkół do innych (Dz. U. 2019, poz.686) oraz zgodnie z Rozporządzeniem Ministra Edukacji Narodowej z dnia 12 sierpnia 2020 r. </w:t>
      </w:r>
      <w:r w:rsidR="006A59CC">
        <w:rPr>
          <w:rFonts w:ascii="Arial" w:hAnsi="Arial" w:cs="Arial"/>
          <w:sz w:val="24"/>
          <w:szCs w:val="24"/>
        </w:rPr>
        <w:t xml:space="preserve">                    </w:t>
      </w:r>
      <w:r w:rsidRPr="003533B2">
        <w:rPr>
          <w:rFonts w:ascii="Arial" w:hAnsi="Arial" w:cs="Arial"/>
          <w:sz w:val="24"/>
          <w:szCs w:val="24"/>
        </w:rPr>
        <w:t xml:space="preserve">w sprawie czasowego ograniczenia funkcjonowania jednostek systemu oświaty </w:t>
      </w:r>
      <w:r w:rsidR="006A59CC">
        <w:rPr>
          <w:rFonts w:ascii="Arial" w:hAnsi="Arial" w:cs="Arial"/>
          <w:sz w:val="24"/>
          <w:szCs w:val="24"/>
        </w:rPr>
        <w:t xml:space="preserve">                     </w:t>
      </w:r>
      <w:r w:rsidRPr="003533B2">
        <w:rPr>
          <w:rFonts w:ascii="Arial" w:hAnsi="Arial" w:cs="Arial"/>
          <w:sz w:val="24"/>
          <w:szCs w:val="24"/>
        </w:rPr>
        <w:t>w związku z zapobieganiem, przeciwdziałaniem i zwalczaniem COVID-19 (Dz. U. 2020, poz.1389).</w:t>
      </w:r>
      <w:r w:rsidR="00094A77" w:rsidRPr="003533B2">
        <w:rPr>
          <w:rFonts w:ascii="Arial" w:hAnsi="Arial" w:cs="Arial"/>
          <w:sz w:val="24"/>
          <w:szCs w:val="24"/>
        </w:rPr>
        <w:t xml:space="preserve"> </w:t>
      </w:r>
    </w:p>
    <w:p w:rsidR="003533B2" w:rsidRPr="003533B2" w:rsidRDefault="003533B2" w:rsidP="003533B2">
      <w:pPr>
        <w:spacing w:after="0"/>
        <w:ind w:right="75"/>
        <w:jc w:val="both"/>
        <w:rPr>
          <w:rFonts w:ascii="Arial" w:hAnsi="Arial"/>
          <w:b/>
          <w:sz w:val="8"/>
          <w:szCs w:val="8"/>
        </w:rPr>
      </w:pPr>
    </w:p>
    <w:p w:rsidR="000F7267" w:rsidRPr="003533B2" w:rsidRDefault="000F7267" w:rsidP="003533B2">
      <w:pPr>
        <w:pStyle w:val="Nagwek2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533B2">
        <w:rPr>
          <w:rFonts w:ascii="Arial" w:hAnsi="Arial"/>
          <w:b w:val="0"/>
          <w:sz w:val="24"/>
          <w:szCs w:val="24"/>
        </w:rPr>
        <w:t>Do klasy pierwszej szkoły muzycznej I stopnia o sześcioletnim cyklu kształcenia może ubiegać się kandydat, który w danym roku kalendarzowym końc</w:t>
      </w:r>
      <w:r w:rsidR="00094A77" w:rsidRPr="003533B2">
        <w:rPr>
          <w:rFonts w:ascii="Arial" w:hAnsi="Arial"/>
          <w:b w:val="0"/>
          <w:sz w:val="24"/>
          <w:szCs w:val="24"/>
        </w:rPr>
        <w:t>zy co najmniej 7 lat albo 6 lat</w:t>
      </w:r>
      <w:r w:rsidR="00EA371F" w:rsidRPr="003533B2">
        <w:rPr>
          <w:rFonts w:ascii="Arial" w:hAnsi="Arial"/>
          <w:b w:val="0"/>
          <w:sz w:val="24"/>
          <w:szCs w:val="24"/>
        </w:rPr>
        <w:t xml:space="preserve">  </w:t>
      </w:r>
      <w:r w:rsidRPr="003533B2">
        <w:rPr>
          <w:rFonts w:ascii="Arial" w:hAnsi="Arial"/>
          <w:b w:val="0"/>
          <w:sz w:val="24"/>
          <w:szCs w:val="24"/>
        </w:rPr>
        <w:t>w przypadku,  o którym mowa w art. 36 ust. 1 i 2 ustawy, oraz  nie więcej niż 10 lat.</w:t>
      </w:r>
    </w:p>
    <w:p w:rsidR="00094A77" w:rsidRPr="004E0944" w:rsidRDefault="000F7267" w:rsidP="004E0944">
      <w:pPr>
        <w:pStyle w:val="Nagwek2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4E0944">
        <w:rPr>
          <w:rFonts w:ascii="Arial" w:hAnsi="Arial"/>
          <w:b w:val="0"/>
          <w:sz w:val="24"/>
          <w:szCs w:val="24"/>
        </w:rPr>
        <w:t>Do klasy pierwszej szkoły muzycznej I stopnia o czteroletnim cyklu kształcenia może ubiegać się kandydat, który w danym roku kalendarzowym kończy co najmniej 8 lat oraz nie więcej niż 16 lat.</w:t>
      </w:r>
    </w:p>
    <w:p w:rsidR="00094A77" w:rsidRPr="004E0944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Wniosek o przyjęcie do szkoły składają rodzice (prawni opiekunowie) kandydata.</w:t>
      </w:r>
    </w:p>
    <w:p w:rsidR="004E0944" w:rsidRPr="004E0944" w:rsidRDefault="004E0944" w:rsidP="004E0944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094A77" w:rsidRPr="004E0944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W przypadku dziecka, które w danym roku kalendarzowym kończy 6 lat, do wniosku należy dołączyć opinię o możliwości rozpoczęcia nauki, wydaną przez publiczną poradnię psychologiczno-pedagogiczną albo niepubliczną poradn</w:t>
      </w:r>
      <w:r w:rsidR="00AD0EB2">
        <w:rPr>
          <w:rFonts w:ascii="Arial" w:hAnsi="Arial"/>
          <w:sz w:val="24"/>
          <w:szCs w:val="24"/>
        </w:rPr>
        <w:t xml:space="preserve">ię psychologiczno-pedagogiczną </w:t>
      </w:r>
      <w:r w:rsidRPr="00AD0EB2">
        <w:rPr>
          <w:rFonts w:ascii="Arial" w:hAnsi="Arial"/>
          <w:sz w:val="24"/>
          <w:szCs w:val="24"/>
        </w:rPr>
        <w:t xml:space="preserve">założoną zgodnie z </w:t>
      </w:r>
      <w:r w:rsidRPr="00AD0EB2">
        <w:rPr>
          <w:rFonts w:ascii="Arial" w:hAnsi="Arial"/>
          <w:i/>
          <w:iCs/>
          <w:sz w:val="24"/>
          <w:szCs w:val="24"/>
        </w:rPr>
        <w:t>art.168 zgłoszenie szkoły</w:t>
      </w:r>
      <w:r w:rsidR="00AD0EB2">
        <w:rPr>
          <w:rFonts w:ascii="Arial" w:hAnsi="Arial"/>
          <w:i/>
          <w:iCs/>
          <w:sz w:val="24"/>
          <w:szCs w:val="24"/>
        </w:rPr>
        <w:t xml:space="preserve">                </w:t>
      </w:r>
      <w:r w:rsidRPr="00AD0EB2">
        <w:rPr>
          <w:rFonts w:ascii="Arial" w:hAnsi="Arial"/>
          <w:i/>
          <w:iCs/>
          <w:sz w:val="24"/>
          <w:szCs w:val="24"/>
        </w:rPr>
        <w:t xml:space="preserve"> i placówki niepublicznej do odpowiedniej ewidencji</w:t>
      </w:r>
      <w:r w:rsidRPr="00AD0EB2">
        <w:rPr>
          <w:rFonts w:ascii="Arial" w:hAnsi="Arial"/>
          <w:sz w:val="24"/>
          <w:szCs w:val="24"/>
        </w:rPr>
        <w:t xml:space="preserve"> oraz zatrudniającą pracowników posiadających kwalifikacje określone dla pracowników publicznych poradni psychologiczno-pedagogicznych.</w:t>
      </w:r>
    </w:p>
    <w:p w:rsidR="004E0944" w:rsidRPr="004E0944" w:rsidRDefault="004E0944" w:rsidP="004E0944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094A77" w:rsidRPr="004E0944" w:rsidRDefault="000F7267" w:rsidP="004E0944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 w:cs="Arial"/>
          <w:sz w:val="24"/>
          <w:szCs w:val="24"/>
        </w:rPr>
        <w:t>Kandydaci ubiegający się o przyjęcie do szkoły składają wnioski na drukach opracowanych przez szkołę</w:t>
      </w:r>
      <w:r w:rsidR="00094A77" w:rsidRPr="00AD0EB2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094A77" w:rsidRPr="004E0944">
          <w:rPr>
            <w:rStyle w:val="Hyperlink0"/>
            <w:sz w:val="24"/>
            <w:szCs w:val="24"/>
            <w:u w:val="none"/>
          </w:rPr>
          <w:t>(do pobrania w sekretariacie lub ze strony internetowej</w:t>
        </w:r>
        <w:r w:rsidR="004E0944">
          <w:rPr>
            <w:rStyle w:val="Hyperlink0"/>
            <w:sz w:val="24"/>
            <w:szCs w:val="24"/>
            <w:u w:val="none"/>
          </w:rPr>
          <w:t xml:space="preserve"> </w:t>
        </w:r>
        <w:r w:rsidR="00094A77" w:rsidRPr="004E0944">
          <w:rPr>
            <w:rStyle w:val="Hyperlink0"/>
            <w:sz w:val="24"/>
            <w:szCs w:val="24"/>
            <w:u w:val="none"/>
          </w:rPr>
          <w:t>-</w:t>
        </w:r>
        <w:r w:rsidR="004E0944">
          <w:rPr>
            <w:rStyle w:val="Hyperlink0"/>
            <w:sz w:val="24"/>
            <w:szCs w:val="24"/>
            <w:u w:val="none"/>
          </w:rPr>
          <w:t xml:space="preserve"> </w:t>
        </w:r>
        <w:r w:rsidR="00AD0EB2" w:rsidRPr="004E0944">
          <w:rPr>
            <w:rStyle w:val="Hyperlink0"/>
            <w:i/>
            <w:sz w:val="24"/>
            <w:szCs w:val="24"/>
            <w:u w:val="none"/>
          </w:rPr>
          <w:t>www.szkola-</w:t>
        </w:r>
        <w:r w:rsidR="00094A77" w:rsidRPr="004E0944">
          <w:rPr>
            <w:rStyle w:val="Hyperlink0"/>
            <w:i/>
            <w:sz w:val="24"/>
            <w:szCs w:val="24"/>
            <w:u w:val="none"/>
          </w:rPr>
          <w:t>muzyczna.stary.sacz.pl</w:t>
        </w:r>
      </w:hyperlink>
      <w:r w:rsidR="004E0944" w:rsidRPr="004E0944">
        <w:rPr>
          <w:rFonts w:ascii="Arial" w:hAnsi="Arial" w:cs="Arial"/>
          <w:sz w:val="24"/>
          <w:szCs w:val="24"/>
        </w:rPr>
        <w:t>,</w:t>
      </w:r>
      <w:r w:rsidR="003533B2">
        <w:rPr>
          <w:rFonts w:ascii="Arial" w:hAnsi="Arial" w:cs="Arial"/>
          <w:sz w:val="24"/>
          <w:szCs w:val="24"/>
        </w:rPr>
        <w:t xml:space="preserve"> </w:t>
      </w:r>
      <w:r w:rsidR="004E0944" w:rsidRPr="004E0944">
        <w:rPr>
          <w:rFonts w:ascii="Arial" w:hAnsi="Arial" w:cs="Arial"/>
          <w:i/>
          <w:sz w:val="24"/>
          <w:szCs w:val="24"/>
        </w:rPr>
        <w:t>www.sm.stary.sacz.pl</w:t>
      </w:r>
      <w:r w:rsidR="004E0944" w:rsidRPr="004E0944">
        <w:rPr>
          <w:rStyle w:val="Brak"/>
          <w:rFonts w:ascii="Arial" w:hAnsi="Arial" w:cs="Arial"/>
          <w:i/>
          <w:sz w:val="24"/>
          <w:szCs w:val="24"/>
        </w:rPr>
        <w:t xml:space="preserve"> </w:t>
      </w:r>
      <w:r w:rsidR="004E0944">
        <w:rPr>
          <w:rStyle w:val="Brak"/>
          <w:rFonts w:ascii="Arial" w:hAnsi="Arial" w:cs="Arial"/>
          <w:i/>
          <w:sz w:val="24"/>
          <w:szCs w:val="24"/>
        </w:rPr>
        <w:t xml:space="preserve">                       </w:t>
      </w:r>
      <w:r w:rsidRPr="004E0944">
        <w:rPr>
          <w:rFonts w:ascii="Arial" w:hAnsi="Arial" w:cs="Arial"/>
          <w:sz w:val="24"/>
          <w:szCs w:val="24"/>
        </w:rPr>
        <w:t>w</w:t>
      </w:r>
      <w:r w:rsidR="004E0944">
        <w:rPr>
          <w:rFonts w:ascii="Arial" w:hAnsi="Arial" w:cs="Arial"/>
          <w:sz w:val="24"/>
          <w:szCs w:val="24"/>
        </w:rPr>
        <w:t xml:space="preserve"> </w:t>
      </w:r>
      <w:r w:rsidRPr="004E0944">
        <w:rPr>
          <w:rFonts w:ascii="Arial" w:hAnsi="Arial" w:cs="Arial"/>
          <w:sz w:val="24"/>
          <w:szCs w:val="24"/>
        </w:rPr>
        <w:t>terminie ustalonym przez dyre</w:t>
      </w:r>
      <w:r w:rsidR="00EA371F" w:rsidRPr="004E0944">
        <w:rPr>
          <w:rFonts w:ascii="Arial" w:hAnsi="Arial" w:cs="Arial"/>
          <w:sz w:val="24"/>
          <w:szCs w:val="24"/>
        </w:rPr>
        <w:t>ktor szkoł</w:t>
      </w:r>
      <w:r w:rsidR="003533B2">
        <w:rPr>
          <w:rFonts w:ascii="Arial" w:hAnsi="Arial" w:cs="Arial"/>
          <w:sz w:val="24"/>
          <w:szCs w:val="24"/>
        </w:rPr>
        <w:t>y wraz z wymaganą dokumentacją:</w:t>
      </w:r>
      <w:r w:rsidR="00094A77" w:rsidRPr="004E0944">
        <w:rPr>
          <w:rFonts w:ascii="Arial" w:hAnsi="Arial" w:cs="Arial"/>
          <w:sz w:val="24"/>
          <w:szCs w:val="24"/>
        </w:rPr>
        <w:t xml:space="preserve">                               </w:t>
      </w:r>
    </w:p>
    <w:p w:rsidR="00AD0EB2" w:rsidRDefault="00AD0EB2" w:rsidP="00AD0EB2">
      <w:pPr>
        <w:tabs>
          <w:tab w:val="left" w:pos="720"/>
        </w:tabs>
        <w:spacing w:after="0"/>
        <w:ind w:left="360" w:right="75"/>
        <w:jc w:val="both"/>
        <w:rPr>
          <w:rFonts w:ascii="Arial" w:hAnsi="Arial" w:cs="Arial"/>
          <w:sz w:val="10"/>
          <w:szCs w:val="10"/>
        </w:rPr>
      </w:pPr>
    </w:p>
    <w:p w:rsidR="00094A77" w:rsidRPr="00AD0EB2" w:rsidRDefault="00AD0EB2" w:rsidP="00AD0EB2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 w:cs="Arial"/>
          <w:sz w:val="24"/>
          <w:szCs w:val="24"/>
        </w:rPr>
        <w:t>- </w:t>
      </w:r>
      <w:r w:rsidR="00094A77" w:rsidRPr="00AD0EB2">
        <w:rPr>
          <w:rFonts w:ascii="Arial" w:hAnsi="Arial" w:cs="Arial"/>
          <w:sz w:val="24"/>
          <w:szCs w:val="24"/>
        </w:rPr>
        <w:t>podanie</w:t>
      </w:r>
      <w:r w:rsidR="003533B2">
        <w:rPr>
          <w:rFonts w:ascii="Arial" w:hAnsi="Arial" w:cs="Arial"/>
          <w:sz w:val="24"/>
          <w:szCs w:val="24"/>
        </w:rPr>
        <w:t>m</w:t>
      </w:r>
      <w:r w:rsidR="00094A77" w:rsidRPr="00AD0EB2">
        <w:rPr>
          <w:rFonts w:ascii="Arial" w:hAnsi="Arial" w:cs="Arial"/>
          <w:sz w:val="24"/>
          <w:szCs w:val="24"/>
        </w:rPr>
        <w:t xml:space="preserve"> z prośbą o przyjęcie do szkoły, </w:t>
      </w:r>
    </w:p>
    <w:p w:rsidR="00094A77" w:rsidRPr="00AD0EB2" w:rsidRDefault="00AD0EB2" w:rsidP="00AD0EB2">
      <w:pPr>
        <w:tabs>
          <w:tab w:val="left" w:pos="720"/>
        </w:tabs>
        <w:spacing w:after="0"/>
        <w:ind w:left="360" w:right="75"/>
        <w:jc w:val="both"/>
        <w:rPr>
          <w:rStyle w:val="Brak"/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 w:cs="Arial"/>
          <w:sz w:val="24"/>
          <w:szCs w:val="24"/>
        </w:rPr>
        <w:t>- </w:t>
      </w:r>
      <w:r w:rsidR="00094A77" w:rsidRPr="00AD0EB2">
        <w:rPr>
          <w:rFonts w:ascii="Arial" w:hAnsi="Arial" w:cs="Arial"/>
          <w:sz w:val="24"/>
          <w:szCs w:val="24"/>
        </w:rPr>
        <w:t>kserokopi</w:t>
      </w:r>
      <w:r w:rsidR="003533B2">
        <w:rPr>
          <w:rFonts w:ascii="Arial" w:hAnsi="Arial" w:cs="Arial"/>
          <w:sz w:val="24"/>
          <w:szCs w:val="24"/>
        </w:rPr>
        <w:t>ą</w:t>
      </w:r>
      <w:r w:rsidR="00094A77" w:rsidRPr="00AD0EB2">
        <w:rPr>
          <w:rFonts w:ascii="Arial" w:hAnsi="Arial" w:cs="Arial"/>
          <w:sz w:val="24"/>
          <w:szCs w:val="24"/>
        </w:rPr>
        <w:t xml:space="preserve"> odpisu aktu urodzenia dziecka lub kserokopi</w:t>
      </w:r>
      <w:r w:rsidR="003533B2">
        <w:rPr>
          <w:rFonts w:ascii="Arial" w:hAnsi="Arial" w:cs="Arial"/>
          <w:sz w:val="24"/>
          <w:szCs w:val="24"/>
        </w:rPr>
        <w:t>ą</w:t>
      </w:r>
      <w:r w:rsidR="00094A77" w:rsidRPr="00AD0EB2">
        <w:rPr>
          <w:rFonts w:ascii="Arial" w:hAnsi="Arial" w:cs="Arial"/>
          <w:sz w:val="24"/>
          <w:szCs w:val="24"/>
        </w:rPr>
        <w:t xml:space="preserve"> jego dowodu osobistego, </w:t>
      </w:r>
      <w:r w:rsidR="00094A77" w:rsidRPr="00AD0EB2">
        <w:rPr>
          <w:rStyle w:val="Brak"/>
          <w:rFonts w:ascii="Arial" w:eastAsia="Arial Unicode MS" w:hAnsi="Arial" w:cs="Arial"/>
          <w:sz w:val="24"/>
          <w:szCs w:val="24"/>
        </w:rPr>
        <w:t xml:space="preserve"> </w:t>
      </w:r>
      <w:r w:rsidR="00094A77" w:rsidRPr="00AD0EB2">
        <w:rPr>
          <w:rStyle w:val="Brak"/>
          <w:rFonts w:ascii="Arial" w:eastAsia="Arial Unicode MS" w:hAnsi="Arial" w:cs="Arial"/>
          <w:sz w:val="24"/>
          <w:szCs w:val="24"/>
        </w:rPr>
        <w:br/>
      </w:r>
      <w:r w:rsidRPr="00AD0EB2">
        <w:rPr>
          <w:rStyle w:val="Brak"/>
          <w:rFonts w:ascii="Arial" w:hAnsi="Arial" w:cs="Arial"/>
          <w:sz w:val="24"/>
          <w:szCs w:val="24"/>
        </w:rPr>
        <w:t>- </w:t>
      </w:r>
      <w:r w:rsidR="00094A77" w:rsidRPr="00AD0EB2">
        <w:rPr>
          <w:rStyle w:val="Brak"/>
          <w:rFonts w:ascii="Arial" w:hAnsi="Arial" w:cs="Arial"/>
          <w:sz w:val="24"/>
          <w:szCs w:val="24"/>
        </w:rPr>
        <w:t>zaświadczenie</w:t>
      </w:r>
      <w:r w:rsidR="003533B2">
        <w:rPr>
          <w:rStyle w:val="Brak"/>
          <w:rFonts w:ascii="Arial" w:hAnsi="Arial" w:cs="Arial"/>
          <w:sz w:val="24"/>
          <w:szCs w:val="24"/>
        </w:rPr>
        <w:t>m</w:t>
      </w:r>
      <w:r w:rsidR="00094A77" w:rsidRPr="00AD0EB2">
        <w:rPr>
          <w:rStyle w:val="Brak"/>
          <w:rFonts w:ascii="Arial" w:hAnsi="Arial" w:cs="Arial"/>
          <w:sz w:val="24"/>
          <w:szCs w:val="24"/>
        </w:rPr>
        <w:t xml:space="preserve"> lekarski</w:t>
      </w:r>
      <w:r w:rsidR="003533B2">
        <w:rPr>
          <w:rStyle w:val="Brak"/>
          <w:rFonts w:ascii="Arial" w:hAnsi="Arial" w:cs="Arial"/>
          <w:sz w:val="24"/>
          <w:szCs w:val="24"/>
        </w:rPr>
        <w:t>m</w:t>
      </w:r>
      <w:r w:rsidR="00094A77" w:rsidRPr="00AD0EB2">
        <w:rPr>
          <w:rStyle w:val="Brak"/>
          <w:rFonts w:ascii="Arial" w:hAnsi="Arial" w:cs="Arial"/>
          <w:sz w:val="24"/>
          <w:szCs w:val="24"/>
        </w:rPr>
        <w:t xml:space="preserve"> o braku przeciwwskazań do kształcenia kandydata w szkole muzycznej I stopnia (wszyscy),</w:t>
      </w:r>
    </w:p>
    <w:p w:rsidR="00094A77" w:rsidRPr="00AD0EB2" w:rsidRDefault="00AD0EB2" w:rsidP="00AD0EB2">
      <w:pPr>
        <w:spacing w:after="0"/>
        <w:ind w:left="360" w:right="75"/>
        <w:jc w:val="both"/>
        <w:rPr>
          <w:rStyle w:val="Brak"/>
          <w:rFonts w:ascii="Arial" w:hAnsi="Arial" w:cs="Arial"/>
          <w:sz w:val="24"/>
          <w:szCs w:val="24"/>
        </w:rPr>
      </w:pPr>
      <w:r w:rsidRPr="00AD0EB2">
        <w:rPr>
          <w:rStyle w:val="Brak"/>
          <w:rFonts w:ascii="Arial" w:hAnsi="Arial" w:cs="Arial"/>
          <w:sz w:val="24"/>
          <w:szCs w:val="24"/>
        </w:rPr>
        <w:t xml:space="preserve">- </w:t>
      </w:r>
      <w:r w:rsidR="00094A77" w:rsidRPr="00AD0EB2">
        <w:rPr>
          <w:rStyle w:val="Brak"/>
          <w:rFonts w:ascii="Arial" w:hAnsi="Arial" w:cs="Arial"/>
          <w:sz w:val="24"/>
          <w:szCs w:val="24"/>
        </w:rPr>
        <w:t>w przypadku instrumentów dętych zaświadczenie powinno zawierać sformułowanie „ na</w:t>
      </w:r>
      <w:r>
        <w:rPr>
          <w:rStyle w:val="Brak"/>
          <w:rFonts w:ascii="Arial" w:hAnsi="Arial" w:cs="Arial"/>
          <w:sz w:val="24"/>
          <w:szCs w:val="24"/>
        </w:rPr>
        <w:t xml:space="preserve"> </w:t>
      </w:r>
      <w:r w:rsidR="00094A77" w:rsidRPr="00AD0EB2">
        <w:rPr>
          <w:rStyle w:val="Brak"/>
          <w:rFonts w:ascii="Arial" w:hAnsi="Arial" w:cs="Arial"/>
          <w:sz w:val="24"/>
          <w:szCs w:val="24"/>
        </w:rPr>
        <w:t>instrumentach dętych”,</w:t>
      </w:r>
    </w:p>
    <w:p w:rsidR="00094A77" w:rsidRPr="00AD0EB2" w:rsidRDefault="00AD0EB2" w:rsidP="00AD0EB2">
      <w:pPr>
        <w:spacing w:after="0"/>
        <w:ind w:left="360" w:right="75"/>
        <w:jc w:val="both"/>
        <w:rPr>
          <w:rStyle w:val="Brak"/>
          <w:rFonts w:ascii="Arial" w:hAnsi="Arial" w:cs="Arial"/>
          <w:sz w:val="24"/>
          <w:szCs w:val="24"/>
        </w:rPr>
      </w:pPr>
      <w:r w:rsidRPr="00AD0EB2">
        <w:rPr>
          <w:rStyle w:val="Brak"/>
          <w:rFonts w:ascii="Arial" w:hAnsi="Arial" w:cs="Arial"/>
          <w:sz w:val="24"/>
          <w:szCs w:val="24"/>
        </w:rPr>
        <w:t xml:space="preserve">- </w:t>
      </w:r>
      <w:r w:rsidR="00094A77" w:rsidRPr="00AD0EB2">
        <w:rPr>
          <w:rStyle w:val="Brak"/>
          <w:rFonts w:ascii="Arial" w:hAnsi="Arial" w:cs="Arial"/>
          <w:sz w:val="24"/>
          <w:szCs w:val="24"/>
        </w:rPr>
        <w:t xml:space="preserve">w przypadku dziecka, które w danym roku kalendarzowym kończy 6 lat, do wniosku należy dołączyć opinię o możliwości rozpoczęcia nauki,  wydaną przez  </w:t>
      </w:r>
      <w:r w:rsidR="00094A77" w:rsidRPr="00AD0EB2">
        <w:rPr>
          <w:rStyle w:val="Brak"/>
          <w:rFonts w:ascii="Arial" w:hAnsi="Arial" w:cs="Arial"/>
          <w:sz w:val="24"/>
          <w:szCs w:val="24"/>
        </w:rPr>
        <w:lastRenderedPageBreak/>
        <w:t xml:space="preserve">publiczną poradnię psychologiczno-pedagogiczną albo niepubliczną poradnię psychologiczno-pedagogiczną  założoną zgodnie z </w:t>
      </w:r>
      <w:r w:rsidR="00094A77" w:rsidRPr="00AD0EB2">
        <w:rPr>
          <w:rStyle w:val="Brak"/>
          <w:rFonts w:ascii="Arial" w:hAnsi="Arial" w:cs="Arial"/>
          <w:i/>
          <w:iCs/>
          <w:sz w:val="24"/>
          <w:szCs w:val="24"/>
        </w:rPr>
        <w:t>art.168 zgłoszenie szkoły i placówki niepublicznej do odpowiedniej ewidencji</w:t>
      </w:r>
      <w:r w:rsidR="00094A77" w:rsidRPr="00AD0EB2">
        <w:rPr>
          <w:rStyle w:val="Brak"/>
          <w:rFonts w:ascii="Arial" w:hAnsi="Arial" w:cs="Arial"/>
          <w:sz w:val="24"/>
          <w:szCs w:val="24"/>
        </w:rPr>
        <w:t xml:space="preserve"> oraz zatrudniającą pracowników  posiadających kwalifikacje określone dla pracowników publicznych poradni psychologiczno-pedagogicznych,</w:t>
      </w:r>
    </w:p>
    <w:p w:rsidR="00094A77" w:rsidRPr="00AD0EB2" w:rsidRDefault="00094A77" w:rsidP="00AD0EB2">
      <w:pPr>
        <w:spacing w:after="0"/>
        <w:ind w:left="360" w:right="75"/>
        <w:jc w:val="both"/>
        <w:rPr>
          <w:rStyle w:val="Brak"/>
          <w:rFonts w:ascii="Arial" w:hAnsi="Arial" w:cs="Arial"/>
          <w:sz w:val="24"/>
          <w:szCs w:val="24"/>
        </w:rPr>
      </w:pPr>
      <w:r w:rsidRPr="00AD0EB2">
        <w:rPr>
          <w:rStyle w:val="Brak"/>
          <w:rFonts w:ascii="Arial" w:hAnsi="Arial" w:cs="Arial"/>
          <w:sz w:val="24"/>
          <w:szCs w:val="24"/>
        </w:rPr>
        <w:t>-</w:t>
      </w:r>
      <w:r w:rsidRPr="00AD0EB2">
        <w:rPr>
          <w:rStyle w:val="Brak"/>
          <w:rFonts w:ascii="Arial" w:eastAsia="Arial" w:hAnsi="Arial" w:cs="Arial"/>
          <w:sz w:val="24"/>
          <w:szCs w:val="24"/>
        </w:rPr>
        <w:t xml:space="preserve"> </w:t>
      </w:r>
      <w:r w:rsidRPr="00AD0EB2">
        <w:rPr>
          <w:rStyle w:val="Brak"/>
          <w:rFonts w:ascii="Arial" w:hAnsi="Arial" w:cs="Arial"/>
          <w:sz w:val="24"/>
          <w:szCs w:val="24"/>
        </w:rPr>
        <w:t>aktualn</w:t>
      </w:r>
      <w:r w:rsidR="003533B2">
        <w:rPr>
          <w:rStyle w:val="Brak"/>
          <w:rFonts w:ascii="Arial" w:hAnsi="Arial" w:cs="Arial"/>
          <w:sz w:val="24"/>
          <w:szCs w:val="24"/>
        </w:rPr>
        <w:t>ym</w:t>
      </w:r>
      <w:r w:rsidRPr="00AD0EB2">
        <w:rPr>
          <w:rStyle w:val="Brak"/>
          <w:rFonts w:ascii="Arial" w:hAnsi="Arial" w:cs="Arial"/>
          <w:sz w:val="24"/>
          <w:szCs w:val="24"/>
        </w:rPr>
        <w:t xml:space="preserve"> zdjęcie</w:t>
      </w:r>
      <w:r w:rsidR="003533B2">
        <w:rPr>
          <w:rStyle w:val="Brak"/>
          <w:rFonts w:ascii="Arial" w:hAnsi="Arial" w:cs="Arial"/>
          <w:sz w:val="24"/>
          <w:szCs w:val="24"/>
        </w:rPr>
        <w:t>m</w:t>
      </w:r>
      <w:r w:rsidRPr="00AD0EB2">
        <w:rPr>
          <w:rStyle w:val="Brak"/>
          <w:rFonts w:ascii="Arial" w:hAnsi="Arial" w:cs="Arial"/>
          <w:sz w:val="24"/>
          <w:szCs w:val="24"/>
        </w:rPr>
        <w:t xml:space="preserve"> legitymacyjn</w:t>
      </w:r>
      <w:r w:rsidR="003533B2">
        <w:rPr>
          <w:rStyle w:val="Brak"/>
          <w:rFonts w:ascii="Arial" w:hAnsi="Arial" w:cs="Arial"/>
          <w:sz w:val="24"/>
          <w:szCs w:val="24"/>
        </w:rPr>
        <w:t>ym,</w:t>
      </w:r>
    </w:p>
    <w:p w:rsidR="00094A77" w:rsidRPr="00AD0EB2" w:rsidRDefault="00AD0EB2" w:rsidP="00AD0EB2">
      <w:pPr>
        <w:spacing w:after="0"/>
        <w:ind w:left="360" w:right="75"/>
        <w:jc w:val="both"/>
        <w:rPr>
          <w:rStyle w:val="Brak"/>
          <w:rFonts w:ascii="Arial" w:hAnsi="Arial"/>
          <w:sz w:val="24"/>
          <w:szCs w:val="24"/>
        </w:rPr>
      </w:pPr>
      <w:r w:rsidRPr="00AD0EB2">
        <w:rPr>
          <w:rStyle w:val="Brak"/>
          <w:rFonts w:ascii="Arial" w:hAnsi="Arial" w:cs="Arial"/>
          <w:sz w:val="24"/>
          <w:szCs w:val="24"/>
        </w:rPr>
        <w:t xml:space="preserve">- </w:t>
      </w:r>
      <w:r w:rsidR="00094A77" w:rsidRPr="00AD0EB2">
        <w:rPr>
          <w:rStyle w:val="Brak"/>
          <w:rFonts w:ascii="Arial" w:hAnsi="Arial" w:cs="Arial"/>
          <w:sz w:val="24"/>
          <w:szCs w:val="24"/>
        </w:rPr>
        <w:t>w przypadku uczniów zdających do klasy wyższej należy przedłożyć świadectwo szkoły muzycznej z poprzedniego roku szkolnego.</w:t>
      </w:r>
      <w:r w:rsidR="00094A77" w:rsidRPr="00AD0EB2">
        <w:rPr>
          <w:rStyle w:val="Brak"/>
          <w:rFonts w:ascii="Arial" w:hAnsi="Arial"/>
          <w:sz w:val="24"/>
          <w:szCs w:val="24"/>
        </w:rPr>
        <w:t> </w:t>
      </w:r>
    </w:p>
    <w:p w:rsidR="00094A77" w:rsidRDefault="00094A77" w:rsidP="00AD0EB2">
      <w:pPr>
        <w:spacing w:after="0"/>
        <w:ind w:left="360" w:right="75"/>
        <w:jc w:val="both"/>
        <w:rPr>
          <w:rStyle w:val="Brak"/>
          <w:rFonts w:ascii="Arial" w:hAnsi="Arial"/>
          <w:b/>
          <w:bCs/>
          <w:sz w:val="8"/>
          <w:szCs w:val="8"/>
        </w:rPr>
      </w:pPr>
      <w:r w:rsidRPr="00AD0EB2">
        <w:rPr>
          <w:rStyle w:val="Brak"/>
          <w:rFonts w:ascii="Arial" w:hAnsi="Arial"/>
          <w:b/>
          <w:bCs/>
          <w:sz w:val="24"/>
          <w:szCs w:val="24"/>
        </w:rPr>
        <w:t xml:space="preserve">Jeżeli złożona dokumentacji nie będzie kompletna, kandydaci nie zostaną dopuszczeni do </w:t>
      </w:r>
      <w:r w:rsidR="003533B2">
        <w:rPr>
          <w:rStyle w:val="Brak"/>
          <w:rFonts w:ascii="Arial" w:hAnsi="Arial"/>
          <w:b/>
          <w:bCs/>
          <w:sz w:val="24"/>
          <w:szCs w:val="24"/>
        </w:rPr>
        <w:t>badania przydatności lub egzaminu kwalifikacyjnego</w:t>
      </w:r>
      <w:r w:rsidRPr="00AD0EB2">
        <w:rPr>
          <w:rStyle w:val="Brak"/>
          <w:rFonts w:ascii="Arial" w:hAnsi="Arial"/>
          <w:b/>
          <w:bCs/>
          <w:sz w:val="24"/>
          <w:szCs w:val="24"/>
        </w:rPr>
        <w:t>.</w:t>
      </w:r>
    </w:p>
    <w:p w:rsidR="004E0944" w:rsidRPr="004E0944" w:rsidRDefault="004E0944" w:rsidP="00AD0EB2">
      <w:pPr>
        <w:spacing w:after="0"/>
        <w:ind w:left="360" w:right="75"/>
        <w:jc w:val="both"/>
        <w:rPr>
          <w:rStyle w:val="Brak"/>
          <w:rFonts w:ascii="Arial" w:eastAsia="Arial" w:hAnsi="Arial" w:cs="Arial"/>
          <w:sz w:val="8"/>
          <w:szCs w:val="8"/>
        </w:rPr>
      </w:pPr>
    </w:p>
    <w:p w:rsidR="000F7267" w:rsidRPr="004E0944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W przypadku ubiegania się przez kandydata o przyjęcie do szkoły do klasy wyższej niż pierwsza lub na semestr wyższy niż pierwszy lub na rok kształcen</w:t>
      </w:r>
      <w:r w:rsidR="00AD0EB2">
        <w:rPr>
          <w:rFonts w:ascii="Arial" w:hAnsi="Arial"/>
          <w:sz w:val="24"/>
          <w:szCs w:val="24"/>
        </w:rPr>
        <w:t>ia wyższy niż pierwszy, a także</w:t>
      </w:r>
      <w:r w:rsidRPr="00AD0EB2">
        <w:rPr>
          <w:rFonts w:ascii="Arial" w:hAnsi="Arial"/>
          <w:sz w:val="24"/>
          <w:szCs w:val="24"/>
        </w:rPr>
        <w:t xml:space="preserve"> w przypadku przechodzenia ucznia z jednej szkoły do innej albo w przypadku złożenia przez kandydata wniosku o przyjęcie do szkoły w trakcie roku szkolnego, przeprowadza się egzamin kwalifikacyjny. Egzamin kwalifikacyjny ma na celu sprawdzenie, czy predyspozycje i poziom umiejętności kandydata odpowiadają programowi klasy, semestru albo roku kształcenia w szkole, do której kandydat ma być przyjęty. Warunkiem przeprowadzenia egzaminu kwalifikacyjnego jest posiadanie przez szkołę możliwości przyjęcia kandydata. Egzamin kwalifikacyjny przeprowadza się </w:t>
      </w:r>
      <w:r w:rsidR="00AD0EB2">
        <w:rPr>
          <w:rFonts w:ascii="Arial" w:hAnsi="Arial"/>
          <w:sz w:val="24"/>
          <w:szCs w:val="24"/>
        </w:rPr>
        <w:t xml:space="preserve">                 </w:t>
      </w:r>
      <w:r w:rsidRPr="00AD0EB2">
        <w:rPr>
          <w:rFonts w:ascii="Arial" w:hAnsi="Arial"/>
          <w:sz w:val="24"/>
          <w:szCs w:val="24"/>
        </w:rPr>
        <w:t>w formie pisemnej, ustnej, praktycznej lub mieszanej, ustalonej przez dyrektor szkoły.</w:t>
      </w:r>
    </w:p>
    <w:p w:rsidR="004E0944" w:rsidRPr="004E0944" w:rsidRDefault="004E0944" w:rsidP="004E0944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4E0944" w:rsidRPr="006A59CC" w:rsidRDefault="003533B2" w:rsidP="004E0944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8"/>
          <w:szCs w:val="8"/>
        </w:rPr>
      </w:pPr>
      <w:r w:rsidRPr="006A59CC">
        <w:rPr>
          <w:rFonts w:ascii="Arial" w:hAnsi="Arial"/>
          <w:sz w:val="24"/>
          <w:szCs w:val="24"/>
        </w:rPr>
        <w:t>Badanie przydatności</w:t>
      </w:r>
      <w:r w:rsidR="000F7267" w:rsidRPr="006A59CC">
        <w:rPr>
          <w:rFonts w:ascii="Arial" w:hAnsi="Arial"/>
          <w:sz w:val="24"/>
          <w:szCs w:val="24"/>
        </w:rPr>
        <w:t xml:space="preserve"> polega na sprawdzeniu uzdolnień muzycznych </w:t>
      </w:r>
      <w:r w:rsidR="00AD0EB2" w:rsidRPr="006A59CC">
        <w:rPr>
          <w:rFonts w:ascii="Arial" w:hAnsi="Arial"/>
          <w:sz w:val="24"/>
          <w:szCs w:val="24"/>
        </w:rPr>
        <w:t xml:space="preserve">                               </w:t>
      </w:r>
      <w:r w:rsidR="000F7267" w:rsidRPr="006A59CC">
        <w:rPr>
          <w:rFonts w:ascii="Arial" w:hAnsi="Arial"/>
          <w:sz w:val="24"/>
          <w:szCs w:val="24"/>
        </w:rPr>
        <w:t xml:space="preserve">i predyspozycji do nauki gry na </w:t>
      </w:r>
      <w:r w:rsidR="00393BC3">
        <w:rPr>
          <w:rFonts w:ascii="Arial" w:hAnsi="Arial"/>
          <w:sz w:val="24"/>
          <w:szCs w:val="24"/>
        </w:rPr>
        <w:t xml:space="preserve">wybranym przez kandydata </w:t>
      </w:r>
      <w:r w:rsidR="000F7267" w:rsidRPr="006A59CC">
        <w:rPr>
          <w:rFonts w:ascii="Arial" w:hAnsi="Arial"/>
          <w:sz w:val="24"/>
          <w:szCs w:val="24"/>
        </w:rPr>
        <w:t>instrumencie.</w:t>
      </w:r>
      <w:r w:rsidR="00D348A3" w:rsidRPr="006A59CC">
        <w:rPr>
          <w:rFonts w:ascii="Arial" w:hAnsi="Arial"/>
          <w:sz w:val="24"/>
          <w:szCs w:val="24"/>
        </w:rPr>
        <w:t xml:space="preserve"> </w:t>
      </w:r>
    </w:p>
    <w:p w:rsidR="006A59CC" w:rsidRPr="006A59CC" w:rsidRDefault="006A59CC" w:rsidP="006A59CC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0F7267" w:rsidRPr="003533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Datę badania przy</w:t>
      </w:r>
      <w:r w:rsidR="00D348A3">
        <w:rPr>
          <w:rFonts w:ascii="Arial" w:hAnsi="Arial"/>
          <w:sz w:val="24"/>
          <w:szCs w:val="24"/>
        </w:rPr>
        <w:t>datności ustala dyrektor szkoły.</w:t>
      </w:r>
    </w:p>
    <w:p w:rsidR="003533B2" w:rsidRPr="003533B2" w:rsidRDefault="003533B2" w:rsidP="003533B2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0F7267" w:rsidRPr="003533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Badanie przydatności przeprowadza komisja rekrutacyjna</w:t>
      </w:r>
      <w:r w:rsidR="00D348A3">
        <w:rPr>
          <w:rFonts w:ascii="Arial" w:hAnsi="Arial"/>
          <w:sz w:val="24"/>
          <w:szCs w:val="24"/>
        </w:rPr>
        <w:t>,</w:t>
      </w:r>
      <w:r w:rsidRPr="00AD0EB2">
        <w:rPr>
          <w:rFonts w:ascii="Arial" w:hAnsi="Arial"/>
          <w:sz w:val="24"/>
          <w:szCs w:val="24"/>
        </w:rPr>
        <w:t xml:space="preserve"> w której skład wchodzą nauczyciele szkoły.</w:t>
      </w:r>
    </w:p>
    <w:p w:rsidR="003533B2" w:rsidRPr="003533B2" w:rsidRDefault="003533B2" w:rsidP="003533B2">
      <w:pPr>
        <w:tabs>
          <w:tab w:val="left" w:pos="720"/>
        </w:tabs>
        <w:spacing w:after="0"/>
        <w:ind w:right="75"/>
        <w:jc w:val="both"/>
        <w:rPr>
          <w:rFonts w:ascii="Arial" w:eastAsia="Arial" w:hAnsi="Arial" w:cs="Arial"/>
          <w:sz w:val="8"/>
          <w:szCs w:val="8"/>
        </w:rPr>
      </w:pPr>
    </w:p>
    <w:p w:rsidR="000F7267" w:rsidRPr="00AD0E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Badania przydatności przeprowadzane są w dwóch etapach:</w:t>
      </w:r>
    </w:p>
    <w:p w:rsidR="000F7267" w:rsidRPr="00AD0EB2" w:rsidRDefault="000F7267" w:rsidP="00AD0EB2">
      <w:pPr>
        <w:pStyle w:val="Akapitzlist"/>
        <w:numPr>
          <w:ilvl w:val="0"/>
          <w:numId w:val="6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etap I - badanie predyspozycji słuchowych i rytmicznych kandydata przeprowadzane przez nauczycieli przedmiotów teoretycznych  -  2 testy Gordona obowiązkowe dla dzieci w wieku 6,7,8 lat.</w:t>
      </w:r>
    </w:p>
    <w:p w:rsidR="000F7267" w:rsidRPr="003533B2" w:rsidRDefault="000F7267" w:rsidP="00AD0EB2">
      <w:pPr>
        <w:pStyle w:val="Akapitzlist"/>
        <w:numPr>
          <w:ilvl w:val="0"/>
          <w:numId w:val="6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etap II - badanie predyspozycji słuchowych, rytmicznych i aparatowych przeprowadzane przez nauczycieli instrumentalistów.</w:t>
      </w:r>
    </w:p>
    <w:p w:rsidR="003533B2" w:rsidRPr="003533B2" w:rsidRDefault="003533B2" w:rsidP="003533B2">
      <w:p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8"/>
          <w:szCs w:val="8"/>
        </w:rPr>
      </w:pPr>
    </w:p>
    <w:p w:rsidR="000F7267" w:rsidRPr="00AD0E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Podczas badania przydatności kandydat zobowiązany jest do wykonania następujących zadań tj.:</w:t>
      </w:r>
    </w:p>
    <w:p w:rsidR="000F7267" w:rsidRPr="00AD0E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zaśpiewanie piosenki;</w:t>
      </w:r>
    </w:p>
    <w:p w:rsidR="000F7267" w:rsidRPr="00AD0E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powtórzenie głosem jednego, dwóch, trzech dźwięków zagranych na fortepianie;</w:t>
      </w:r>
    </w:p>
    <w:p w:rsidR="000F7267" w:rsidRPr="00AD0E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powtórzenie głosem krótkiej melodii zagranej na fortepianie;</w:t>
      </w:r>
    </w:p>
    <w:p w:rsidR="000F7267" w:rsidRPr="00AD0E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zaśpiewanie jednego - ostatniego dźwięku (toniki) do melodii zagranej na fortepianie;</w:t>
      </w:r>
    </w:p>
    <w:p w:rsidR="000F7267" w:rsidRPr="00AD0E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lastRenderedPageBreak/>
        <w:t>zaśpiewanie składników dwudźwięku zagranego na fortepianie harmonicznie;</w:t>
      </w:r>
    </w:p>
    <w:p w:rsidR="000F7267" w:rsidRPr="00AD0E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rozpoznania trybu dur-moll;</w:t>
      </w:r>
    </w:p>
    <w:p w:rsidR="000F7267" w:rsidRPr="003533B2" w:rsidRDefault="000F7267" w:rsidP="00AD0EB2">
      <w:pPr>
        <w:pStyle w:val="Akapitzlist"/>
        <w:numPr>
          <w:ilvl w:val="0"/>
          <w:numId w:val="7"/>
        </w:numPr>
        <w:tabs>
          <w:tab w:val="left" w:pos="720"/>
          <w:tab w:val="left" w:pos="1440"/>
        </w:tabs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powtórzenie kilku rytmów  podanych przez nauczyciela.</w:t>
      </w:r>
    </w:p>
    <w:p w:rsidR="003533B2" w:rsidRPr="003533B2" w:rsidRDefault="003533B2" w:rsidP="003533B2">
      <w:pPr>
        <w:pStyle w:val="Akapitzlist"/>
        <w:tabs>
          <w:tab w:val="left" w:pos="720"/>
          <w:tab w:val="left" w:pos="1440"/>
        </w:tabs>
        <w:spacing w:after="0"/>
        <w:ind w:left="811" w:right="75"/>
        <w:jc w:val="both"/>
        <w:rPr>
          <w:rFonts w:ascii="Arial" w:eastAsia="Arial" w:hAnsi="Arial" w:cs="Arial"/>
          <w:sz w:val="8"/>
          <w:szCs w:val="8"/>
        </w:rPr>
      </w:pPr>
    </w:p>
    <w:p w:rsidR="003533B2" w:rsidRPr="003533B2" w:rsidRDefault="003533B2" w:rsidP="003533B2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0F7267" w:rsidRPr="003533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>Na podstawie ocen uzyskanych podczas badania przydatności, komisja rekrutacyjna sporządza listę kandydatów, którzy uzyskali wynik kwalifikujący do przyjęcia do szkoły.</w:t>
      </w:r>
    </w:p>
    <w:p w:rsidR="003533B2" w:rsidRPr="003533B2" w:rsidRDefault="003533B2" w:rsidP="003533B2">
      <w:pPr>
        <w:tabs>
          <w:tab w:val="left" w:pos="720"/>
        </w:tabs>
        <w:spacing w:after="0"/>
        <w:ind w:left="360" w:right="75"/>
        <w:jc w:val="both"/>
        <w:rPr>
          <w:rFonts w:ascii="Arial" w:eastAsia="Arial" w:hAnsi="Arial" w:cs="Arial"/>
          <w:sz w:val="8"/>
          <w:szCs w:val="8"/>
        </w:rPr>
      </w:pPr>
    </w:p>
    <w:p w:rsidR="000F7267" w:rsidRPr="003533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AD0EB2">
        <w:rPr>
          <w:rFonts w:ascii="Arial" w:hAnsi="Arial"/>
          <w:sz w:val="24"/>
          <w:szCs w:val="24"/>
        </w:rPr>
        <w:t xml:space="preserve">Dyrektor szkoły podaje do publicznej wiadomości  listę kandydatów zakwalifikowanych  do </w:t>
      </w:r>
      <w:r w:rsidRPr="00AD0EB2">
        <w:rPr>
          <w:rFonts w:ascii="Arial" w:hAnsi="Arial"/>
          <w:color w:val="auto"/>
          <w:sz w:val="24"/>
          <w:szCs w:val="24"/>
        </w:rPr>
        <w:t>szkoły  w terminie 7 dni od dnia przeprowadzenia badania przydatności.</w:t>
      </w:r>
    </w:p>
    <w:p w:rsidR="003533B2" w:rsidRPr="003533B2" w:rsidRDefault="003533B2" w:rsidP="003533B2">
      <w:pPr>
        <w:tabs>
          <w:tab w:val="left" w:pos="720"/>
        </w:tabs>
        <w:spacing w:after="0"/>
        <w:ind w:right="75"/>
        <w:jc w:val="both"/>
        <w:rPr>
          <w:rFonts w:ascii="Arial" w:eastAsia="Arial" w:hAnsi="Arial" w:cs="Arial"/>
          <w:color w:val="auto"/>
          <w:sz w:val="8"/>
          <w:szCs w:val="8"/>
        </w:rPr>
      </w:pPr>
    </w:p>
    <w:p w:rsidR="000F7267" w:rsidRPr="00AD0EB2" w:rsidRDefault="000F7267" w:rsidP="00AD0EB2">
      <w:pPr>
        <w:numPr>
          <w:ilvl w:val="0"/>
          <w:numId w:val="1"/>
        </w:numPr>
        <w:spacing w:after="0"/>
        <w:ind w:right="75"/>
        <w:jc w:val="both"/>
        <w:rPr>
          <w:rFonts w:ascii="Arial" w:eastAsia="Arial" w:hAnsi="Arial" w:cs="Arial"/>
          <w:color w:val="auto"/>
          <w:sz w:val="24"/>
          <w:szCs w:val="24"/>
        </w:rPr>
      </w:pPr>
      <w:r w:rsidRPr="00AD0EB2">
        <w:rPr>
          <w:rFonts w:ascii="Arial" w:hAnsi="Arial"/>
          <w:color w:val="auto"/>
          <w:sz w:val="24"/>
          <w:szCs w:val="24"/>
        </w:rPr>
        <w:t>Listę kandydatów przyjętych i kandydatów nieprzyjętych do szkoły podaje się do publicznej wiadomości nie później niż do dnia 5 sierpnia roku szkolnego poprzedzającego rok szkolny, na który jest przeprowadzone postępowanie rekrutacyjne.</w:t>
      </w:r>
    </w:p>
    <w:p w:rsidR="000F7267" w:rsidRPr="00AD0EB2" w:rsidRDefault="000F7267" w:rsidP="00AD0EB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D0EB2">
        <w:rPr>
          <w:rFonts w:ascii="Arial" w:hAnsi="Arial"/>
          <w:sz w:val="24"/>
          <w:szCs w:val="24"/>
          <w:shd w:val="clear" w:color="auto" w:fill="EEF1E7"/>
        </w:rPr>
        <w:t> </w:t>
      </w:r>
    </w:p>
    <w:p w:rsidR="000F7267" w:rsidRDefault="000F7267" w:rsidP="00AD0EB2">
      <w:pPr>
        <w:spacing w:after="0"/>
        <w:ind w:right="75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CD6002" w:rsidRDefault="00CD6002" w:rsidP="00AD0EB2"/>
    <w:sectPr w:rsidR="00CD6002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429C9"/>
    <w:multiLevelType w:val="hybridMultilevel"/>
    <w:tmpl w:val="725EF98C"/>
    <w:styleLink w:val="Zaimportowanystyl1"/>
    <w:lvl w:ilvl="0" w:tplc="319A33A8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F8C5CFE">
      <w:start w:val="1"/>
      <w:numFmt w:val="decimal"/>
      <w:lvlText w:val="%2."/>
      <w:lvlJc w:val="left"/>
      <w:pPr>
        <w:tabs>
          <w:tab w:val="left" w:pos="720"/>
        </w:tabs>
        <w:ind w:left="994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50EF350">
      <w:start w:val="1"/>
      <w:numFmt w:val="decimal"/>
      <w:lvlText w:val="%3."/>
      <w:lvlJc w:val="left"/>
      <w:pPr>
        <w:tabs>
          <w:tab w:val="left" w:pos="720"/>
        </w:tabs>
        <w:ind w:left="162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0CA8F41C">
      <w:start w:val="1"/>
      <w:numFmt w:val="decimal"/>
      <w:lvlText w:val="%4."/>
      <w:lvlJc w:val="left"/>
      <w:pPr>
        <w:tabs>
          <w:tab w:val="left" w:pos="720"/>
        </w:tabs>
        <w:ind w:left="234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1E476E8">
      <w:start w:val="1"/>
      <w:numFmt w:val="decimal"/>
      <w:lvlText w:val="%5."/>
      <w:lvlJc w:val="left"/>
      <w:pPr>
        <w:tabs>
          <w:tab w:val="left" w:pos="720"/>
        </w:tabs>
        <w:ind w:left="306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19542BE0">
      <w:start w:val="1"/>
      <w:numFmt w:val="decimal"/>
      <w:lvlText w:val="%6."/>
      <w:lvlJc w:val="left"/>
      <w:pPr>
        <w:tabs>
          <w:tab w:val="left" w:pos="720"/>
        </w:tabs>
        <w:ind w:left="378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91622DA">
      <w:start w:val="1"/>
      <w:numFmt w:val="decimal"/>
      <w:lvlText w:val="%7."/>
      <w:lvlJc w:val="left"/>
      <w:pPr>
        <w:tabs>
          <w:tab w:val="left" w:pos="720"/>
        </w:tabs>
        <w:ind w:left="450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52E226A0">
      <w:start w:val="1"/>
      <w:numFmt w:val="decimal"/>
      <w:lvlText w:val="%8."/>
      <w:lvlJc w:val="left"/>
      <w:pPr>
        <w:tabs>
          <w:tab w:val="left" w:pos="720"/>
        </w:tabs>
        <w:ind w:left="522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DCE8746">
      <w:start w:val="1"/>
      <w:numFmt w:val="decimal"/>
      <w:lvlText w:val="%9."/>
      <w:lvlJc w:val="left"/>
      <w:pPr>
        <w:tabs>
          <w:tab w:val="left" w:pos="720"/>
        </w:tabs>
        <w:ind w:left="5948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>
    <w:nsid w:val="0CD85B0C"/>
    <w:multiLevelType w:val="hybridMultilevel"/>
    <w:tmpl w:val="0CE2866C"/>
    <w:numStyleLink w:val="Zaimportowanystyl10"/>
  </w:abstractNum>
  <w:abstractNum w:abstractNumId="2">
    <w:nsid w:val="25362F3D"/>
    <w:multiLevelType w:val="hybridMultilevel"/>
    <w:tmpl w:val="EBB8AD1A"/>
    <w:lvl w:ilvl="0" w:tplc="041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>
    <w:nsid w:val="292822A7"/>
    <w:multiLevelType w:val="hybridMultilevel"/>
    <w:tmpl w:val="0CE2866C"/>
    <w:styleLink w:val="Zaimportowanystyl10"/>
    <w:lvl w:ilvl="0" w:tplc="56E88DB2">
      <w:start w:val="1"/>
      <w:numFmt w:val="bullet"/>
      <w:lvlText w:val="o"/>
      <w:lvlJc w:val="left"/>
      <w:pPr>
        <w:tabs>
          <w:tab w:val="left" w:pos="1440"/>
        </w:tabs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382D8A8">
      <w:start w:val="1"/>
      <w:numFmt w:val="bullet"/>
      <w:lvlText w:val="o"/>
      <w:lvlJc w:val="left"/>
      <w:pPr>
        <w:tabs>
          <w:tab w:val="left" w:pos="1440"/>
        </w:tabs>
        <w:ind w:left="451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7F46684">
      <w:start w:val="1"/>
      <w:numFmt w:val="bullet"/>
      <w:lvlText w:val="o"/>
      <w:lvlJc w:val="left"/>
      <w:pPr>
        <w:tabs>
          <w:tab w:val="left" w:pos="1440"/>
        </w:tabs>
        <w:ind w:left="542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ACCB452">
      <w:start w:val="1"/>
      <w:numFmt w:val="bullet"/>
      <w:lvlText w:val="o"/>
      <w:lvlJc w:val="left"/>
      <w:pPr>
        <w:tabs>
          <w:tab w:val="left" w:pos="1440"/>
        </w:tabs>
        <w:ind w:left="633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1A06C230">
      <w:start w:val="1"/>
      <w:numFmt w:val="bullet"/>
      <w:lvlText w:val="o"/>
      <w:lvlJc w:val="left"/>
      <w:pPr>
        <w:tabs>
          <w:tab w:val="left" w:pos="1440"/>
        </w:tabs>
        <w:ind w:left="72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CD4F220">
      <w:start w:val="1"/>
      <w:numFmt w:val="bullet"/>
      <w:lvlText w:val="o"/>
      <w:lvlJc w:val="left"/>
      <w:pPr>
        <w:tabs>
          <w:tab w:val="left" w:pos="1440"/>
        </w:tabs>
        <w:ind w:left="815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663A40F0">
      <w:start w:val="1"/>
      <w:numFmt w:val="bullet"/>
      <w:lvlText w:val="o"/>
      <w:lvlJc w:val="left"/>
      <w:pPr>
        <w:tabs>
          <w:tab w:val="left" w:pos="1440"/>
        </w:tabs>
        <w:ind w:left="90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792A598">
      <w:start w:val="1"/>
      <w:numFmt w:val="bullet"/>
      <w:lvlText w:val="o"/>
      <w:lvlJc w:val="left"/>
      <w:pPr>
        <w:tabs>
          <w:tab w:val="left" w:pos="1440"/>
        </w:tabs>
        <w:ind w:left="997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42010F2">
      <w:start w:val="1"/>
      <w:numFmt w:val="bullet"/>
      <w:lvlText w:val="o"/>
      <w:lvlJc w:val="left"/>
      <w:pPr>
        <w:tabs>
          <w:tab w:val="left" w:pos="1440"/>
        </w:tabs>
        <w:ind w:left="1088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>
    <w:nsid w:val="2CDE7B30"/>
    <w:multiLevelType w:val="hybridMultilevel"/>
    <w:tmpl w:val="725EF98C"/>
    <w:numStyleLink w:val="Zaimportowanystyl1"/>
  </w:abstractNum>
  <w:abstractNum w:abstractNumId="5">
    <w:nsid w:val="5ED44781"/>
    <w:multiLevelType w:val="hybridMultilevel"/>
    <w:tmpl w:val="E8465E7A"/>
    <w:lvl w:ilvl="0" w:tplc="0415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 w:tplc="3A8A4996">
        <w:start w:val="1"/>
        <w:numFmt w:val="decimal"/>
        <w:lvlText w:val="%1."/>
        <w:lvlJc w:val="left"/>
        <w:pPr>
          <w:tabs>
            <w:tab w:val="left" w:pos="720"/>
          </w:tabs>
          <w:ind w:left="360" w:hanging="360"/>
        </w:pPr>
        <w:rPr>
          <w:rFonts w:ascii="Tahoma" w:hAnsi="Tahoma" w:cs="Tahoma" w:hint="default"/>
          <w:b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u w:val="none"/>
          <w:effect w:val="none"/>
          <w:vertAlign w:val="baseline"/>
        </w:rPr>
      </w:lvl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7267"/>
    <w:rsid w:val="000007D4"/>
    <w:rsid w:val="00010E35"/>
    <w:rsid w:val="00010FB5"/>
    <w:rsid w:val="000169B1"/>
    <w:rsid w:val="00017404"/>
    <w:rsid w:val="00017ACB"/>
    <w:rsid w:val="00022E1B"/>
    <w:rsid w:val="0002537E"/>
    <w:rsid w:val="000275F0"/>
    <w:rsid w:val="00043FF9"/>
    <w:rsid w:val="000471D4"/>
    <w:rsid w:val="00056978"/>
    <w:rsid w:val="000605AC"/>
    <w:rsid w:val="00066129"/>
    <w:rsid w:val="00074839"/>
    <w:rsid w:val="0008180F"/>
    <w:rsid w:val="00085579"/>
    <w:rsid w:val="00094232"/>
    <w:rsid w:val="00094A77"/>
    <w:rsid w:val="000A3E5D"/>
    <w:rsid w:val="000A4C63"/>
    <w:rsid w:val="000A6D70"/>
    <w:rsid w:val="000B3925"/>
    <w:rsid w:val="000B468D"/>
    <w:rsid w:val="000C4462"/>
    <w:rsid w:val="000D09E6"/>
    <w:rsid w:val="000D173C"/>
    <w:rsid w:val="000E2026"/>
    <w:rsid w:val="000F0E15"/>
    <w:rsid w:val="000F227C"/>
    <w:rsid w:val="000F5A70"/>
    <w:rsid w:val="000F7267"/>
    <w:rsid w:val="000F79FD"/>
    <w:rsid w:val="00107323"/>
    <w:rsid w:val="00110789"/>
    <w:rsid w:val="001132AD"/>
    <w:rsid w:val="00120CDD"/>
    <w:rsid w:val="00123D8C"/>
    <w:rsid w:val="001306C8"/>
    <w:rsid w:val="001323D0"/>
    <w:rsid w:val="00132981"/>
    <w:rsid w:val="00141B9B"/>
    <w:rsid w:val="00145083"/>
    <w:rsid w:val="00146F7D"/>
    <w:rsid w:val="00175F03"/>
    <w:rsid w:val="00176461"/>
    <w:rsid w:val="00183D4C"/>
    <w:rsid w:val="0019024C"/>
    <w:rsid w:val="00192530"/>
    <w:rsid w:val="00192E5D"/>
    <w:rsid w:val="001A304F"/>
    <w:rsid w:val="001A356B"/>
    <w:rsid w:val="001A7753"/>
    <w:rsid w:val="001D09A7"/>
    <w:rsid w:val="001D651B"/>
    <w:rsid w:val="001F56AD"/>
    <w:rsid w:val="001F5D38"/>
    <w:rsid w:val="00201F33"/>
    <w:rsid w:val="002258E4"/>
    <w:rsid w:val="00227575"/>
    <w:rsid w:val="00247945"/>
    <w:rsid w:val="00255B1C"/>
    <w:rsid w:val="00261BF9"/>
    <w:rsid w:val="00273C6A"/>
    <w:rsid w:val="00281AE0"/>
    <w:rsid w:val="00287109"/>
    <w:rsid w:val="002953BD"/>
    <w:rsid w:val="002A28DD"/>
    <w:rsid w:val="002A43C6"/>
    <w:rsid w:val="002A68FB"/>
    <w:rsid w:val="002C223C"/>
    <w:rsid w:val="002C6704"/>
    <w:rsid w:val="002D4BAB"/>
    <w:rsid w:val="002E0163"/>
    <w:rsid w:val="002E0DA6"/>
    <w:rsid w:val="002E2BDB"/>
    <w:rsid w:val="002E7118"/>
    <w:rsid w:val="002F39A6"/>
    <w:rsid w:val="002F4782"/>
    <w:rsid w:val="00301371"/>
    <w:rsid w:val="0030307A"/>
    <w:rsid w:val="00311EBB"/>
    <w:rsid w:val="00314CE6"/>
    <w:rsid w:val="003338A6"/>
    <w:rsid w:val="00342AA6"/>
    <w:rsid w:val="00342C24"/>
    <w:rsid w:val="003501C8"/>
    <w:rsid w:val="0035217A"/>
    <w:rsid w:val="003533B2"/>
    <w:rsid w:val="00355D24"/>
    <w:rsid w:val="0035676F"/>
    <w:rsid w:val="0037074C"/>
    <w:rsid w:val="0037215B"/>
    <w:rsid w:val="00375CF8"/>
    <w:rsid w:val="00375D4F"/>
    <w:rsid w:val="0038064C"/>
    <w:rsid w:val="00380A4F"/>
    <w:rsid w:val="00386D55"/>
    <w:rsid w:val="00393BC3"/>
    <w:rsid w:val="0039762C"/>
    <w:rsid w:val="003B71EE"/>
    <w:rsid w:val="003B7B43"/>
    <w:rsid w:val="003D36B1"/>
    <w:rsid w:val="003D7A0C"/>
    <w:rsid w:val="003E5AE6"/>
    <w:rsid w:val="003E66B3"/>
    <w:rsid w:val="003F3633"/>
    <w:rsid w:val="00417F08"/>
    <w:rsid w:val="00422D15"/>
    <w:rsid w:val="00433A81"/>
    <w:rsid w:val="00443CDA"/>
    <w:rsid w:val="00450D09"/>
    <w:rsid w:val="00451D9F"/>
    <w:rsid w:val="004636BB"/>
    <w:rsid w:val="00472331"/>
    <w:rsid w:val="00474B0C"/>
    <w:rsid w:val="00476AC4"/>
    <w:rsid w:val="004A0BC5"/>
    <w:rsid w:val="004A4636"/>
    <w:rsid w:val="004C12D5"/>
    <w:rsid w:val="004D23CD"/>
    <w:rsid w:val="004D508F"/>
    <w:rsid w:val="004E0944"/>
    <w:rsid w:val="004F1558"/>
    <w:rsid w:val="004F2215"/>
    <w:rsid w:val="005004BE"/>
    <w:rsid w:val="00513595"/>
    <w:rsid w:val="005245E8"/>
    <w:rsid w:val="00524E08"/>
    <w:rsid w:val="00530701"/>
    <w:rsid w:val="00535086"/>
    <w:rsid w:val="00562097"/>
    <w:rsid w:val="00573D0A"/>
    <w:rsid w:val="00574BB0"/>
    <w:rsid w:val="00595722"/>
    <w:rsid w:val="005962CD"/>
    <w:rsid w:val="005A5E34"/>
    <w:rsid w:val="005B0815"/>
    <w:rsid w:val="005B4589"/>
    <w:rsid w:val="005C3EA9"/>
    <w:rsid w:val="005C5C1B"/>
    <w:rsid w:val="005C6233"/>
    <w:rsid w:val="005D0E7D"/>
    <w:rsid w:val="005D219A"/>
    <w:rsid w:val="005F03EB"/>
    <w:rsid w:val="005F095C"/>
    <w:rsid w:val="005F6770"/>
    <w:rsid w:val="0060285B"/>
    <w:rsid w:val="00602F04"/>
    <w:rsid w:val="006075CD"/>
    <w:rsid w:val="00612B8D"/>
    <w:rsid w:val="00615CB7"/>
    <w:rsid w:val="00620607"/>
    <w:rsid w:val="00623F6F"/>
    <w:rsid w:val="00625CF7"/>
    <w:rsid w:val="0064721A"/>
    <w:rsid w:val="00657BE1"/>
    <w:rsid w:val="00660799"/>
    <w:rsid w:val="00672F5B"/>
    <w:rsid w:val="00673707"/>
    <w:rsid w:val="00685051"/>
    <w:rsid w:val="006A59CC"/>
    <w:rsid w:val="006B2311"/>
    <w:rsid w:val="006B5756"/>
    <w:rsid w:val="006B5AB3"/>
    <w:rsid w:val="006C51AC"/>
    <w:rsid w:val="006D48BC"/>
    <w:rsid w:val="006E0914"/>
    <w:rsid w:val="006E6C51"/>
    <w:rsid w:val="006E73B3"/>
    <w:rsid w:val="006F343C"/>
    <w:rsid w:val="006F3664"/>
    <w:rsid w:val="006F5E1E"/>
    <w:rsid w:val="006F60C0"/>
    <w:rsid w:val="00700093"/>
    <w:rsid w:val="00704023"/>
    <w:rsid w:val="007041B9"/>
    <w:rsid w:val="00706B13"/>
    <w:rsid w:val="00706C32"/>
    <w:rsid w:val="00716E16"/>
    <w:rsid w:val="007358EF"/>
    <w:rsid w:val="00736412"/>
    <w:rsid w:val="00742C54"/>
    <w:rsid w:val="00746D77"/>
    <w:rsid w:val="007523F6"/>
    <w:rsid w:val="007527E4"/>
    <w:rsid w:val="00767365"/>
    <w:rsid w:val="00767621"/>
    <w:rsid w:val="00767B2B"/>
    <w:rsid w:val="00775B1B"/>
    <w:rsid w:val="00777249"/>
    <w:rsid w:val="00780C08"/>
    <w:rsid w:val="00790FE4"/>
    <w:rsid w:val="00792B1B"/>
    <w:rsid w:val="00795869"/>
    <w:rsid w:val="007A4DFD"/>
    <w:rsid w:val="007A7191"/>
    <w:rsid w:val="007C2390"/>
    <w:rsid w:val="007C26D5"/>
    <w:rsid w:val="007C33B7"/>
    <w:rsid w:val="007D3913"/>
    <w:rsid w:val="007D478C"/>
    <w:rsid w:val="007E0758"/>
    <w:rsid w:val="007E31C6"/>
    <w:rsid w:val="007E3BF5"/>
    <w:rsid w:val="007F2B45"/>
    <w:rsid w:val="007F5986"/>
    <w:rsid w:val="007F5ADD"/>
    <w:rsid w:val="00803996"/>
    <w:rsid w:val="008150DC"/>
    <w:rsid w:val="0082241B"/>
    <w:rsid w:val="00832824"/>
    <w:rsid w:val="00842A33"/>
    <w:rsid w:val="008A16FA"/>
    <w:rsid w:val="008B165B"/>
    <w:rsid w:val="008C070D"/>
    <w:rsid w:val="008C7A2D"/>
    <w:rsid w:val="008F26F3"/>
    <w:rsid w:val="008F3EE3"/>
    <w:rsid w:val="008F712D"/>
    <w:rsid w:val="00906924"/>
    <w:rsid w:val="00912126"/>
    <w:rsid w:val="00912640"/>
    <w:rsid w:val="009159D4"/>
    <w:rsid w:val="0093101C"/>
    <w:rsid w:val="009475FE"/>
    <w:rsid w:val="00955146"/>
    <w:rsid w:val="00964B04"/>
    <w:rsid w:val="00966EC9"/>
    <w:rsid w:val="00977E65"/>
    <w:rsid w:val="00983A73"/>
    <w:rsid w:val="00992162"/>
    <w:rsid w:val="00993DE8"/>
    <w:rsid w:val="00997BD9"/>
    <w:rsid w:val="009B506E"/>
    <w:rsid w:val="009B604C"/>
    <w:rsid w:val="009C7380"/>
    <w:rsid w:val="009D3709"/>
    <w:rsid w:val="009E0701"/>
    <w:rsid w:val="009E2566"/>
    <w:rsid w:val="009E772A"/>
    <w:rsid w:val="009F0630"/>
    <w:rsid w:val="00A02541"/>
    <w:rsid w:val="00A40A03"/>
    <w:rsid w:val="00A41AF7"/>
    <w:rsid w:val="00A420E5"/>
    <w:rsid w:val="00A47670"/>
    <w:rsid w:val="00A502CB"/>
    <w:rsid w:val="00A52CC2"/>
    <w:rsid w:val="00A57B83"/>
    <w:rsid w:val="00A605FD"/>
    <w:rsid w:val="00A61904"/>
    <w:rsid w:val="00A62396"/>
    <w:rsid w:val="00A63A41"/>
    <w:rsid w:val="00A76C4E"/>
    <w:rsid w:val="00A9475A"/>
    <w:rsid w:val="00AA0229"/>
    <w:rsid w:val="00AA769F"/>
    <w:rsid w:val="00AB42CB"/>
    <w:rsid w:val="00AC3E48"/>
    <w:rsid w:val="00AC4C7D"/>
    <w:rsid w:val="00AC5511"/>
    <w:rsid w:val="00AC5CCA"/>
    <w:rsid w:val="00AD0EB2"/>
    <w:rsid w:val="00AD5E9E"/>
    <w:rsid w:val="00AE0F22"/>
    <w:rsid w:val="00AE4196"/>
    <w:rsid w:val="00AE4673"/>
    <w:rsid w:val="00AF01BD"/>
    <w:rsid w:val="00AF1DC4"/>
    <w:rsid w:val="00AF32B8"/>
    <w:rsid w:val="00AF3617"/>
    <w:rsid w:val="00AF7105"/>
    <w:rsid w:val="00B01D1C"/>
    <w:rsid w:val="00B2225B"/>
    <w:rsid w:val="00B256CF"/>
    <w:rsid w:val="00B25C81"/>
    <w:rsid w:val="00B32587"/>
    <w:rsid w:val="00B440E9"/>
    <w:rsid w:val="00B51687"/>
    <w:rsid w:val="00B54699"/>
    <w:rsid w:val="00B6619F"/>
    <w:rsid w:val="00B723C6"/>
    <w:rsid w:val="00B80D77"/>
    <w:rsid w:val="00B861DC"/>
    <w:rsid w:val="00B9000B"/>
    <w:rsid w:val="00B9118A"/>
    <w:rsid w:val="00B93A25"/>
    <w:rsid w:val="00B95F49"/>
    <w:rsid w:val="00BB6FDF"/>
    <w:rsid w:val="00BC0F49"/>
    <w:rsid w:val="00BC19AD"/>
    <w:rsid w:val="00BC5B8E"/>
    <w:rsid w:val="00BD4240"/>
    <w:rsid w:val="00BE4226"/>
    <w:rsid w:val="00BF10EF"/>
    <w:rsid w:val="00BF67D2"/>
    <w:rsid w:val="00C22458"/>
    <w:rsid w:val="00C30D68"/>
    <w:rsid w:val="00C35372"/>
    <w:rsid w:val="00C45215"/>
    <w:rsid w:val="00C46A49"/>
    <w:rsid w:val="00C46D28"/>
    <w:rsid w:val="00C50067"/>
    <w:rsid w:val="00C50ABA"/>
    <w:rsid w:val="00C53C2C"/>
    <w:rsid w:val="00C53E90"/>
    <w:rsid w:val="00C54585"/>
    <w:rsid w:val="00C576F7"/>
    <w:rsid w:val="00C65A2C"/>
    <w:rsid w:val="00C67176"/>
    <w:rsid w:val="00C70E12"/>
    <w:rsid w:val="00C8709B"/>
    <w:rsid w:val="00C92531"/>
    <w:rsid w:val="00C9377E"/>
    <w:rsid w:val="00C977D2"/>
    <w:rsid w:val="00CA2DAE"/>
    <w:rsid w:val="00CA3504"/>
    <w:rsid w:val="00CA398E"/>
    <w:rsid w:val="00CA6AFC"/>
    <w:rsid w:val="00CC620B"/>
    <w:rsid w:val="00CD0373"/>
    <w:rsid w:val="00CD178D"/>
    <w:rsid w:val="00CD1BDD"/>
    <w:rsid w:val="00CD53DF"/>
    <w:rsid w:val="00CD6002"/>
    <w:rsid w:val="00CF1EAB"/>
    <w:rsid w:val="00CF381A"/>
    <w:rsid w:val="00D02F72"/>
    <w:rsid w:val="00D15126"/>
    <w:rsid w:val="00D20845"/>
    <w:rsid w:val="00D21AF0"/>
    <w:rsid w:val="00D26E68"/>
    <w:rsid w:val="00D348A3"/>
    <w:rsid w:val="00D35D12"/>
    <w:rsid w:val="00D4168A"/>
    <w:rsid w:val="00D43043"/>
    <w:rsid w:val="00D47733"/>
    <w:rsid w:val="00D73345"/>
    <w:rsid w:val="00D7396F"/>
    <w:rsid w:val="00D74E5F"/>
    <w:rsid w:val="00D754AA"/>
    <w:rsid w:val="00D8009A"/>
    <w:rsid w:val="00D94307"/>
    <w:rsid w:val="00DA0896"/>
    <w:rsid w:val="00DB4607"/>
    <w:rsid w:val="00DC34D9"/>
    <w:rsid w:val="00DC540E"/>
    <w:rsid w:val="00DD2175"/>
    <w:rsid w:val="00DD35ED"/>
    <w:rsid w:val="00DE1953"/>
    <w:rsid w:val="00DE54F3"/>
    <w:rsid w:val="00DF44E7"/>
    <w:rsid w:val="00DF77F1"/>
    <w:rsid w:val="00E00110"/>
    <w:rsid w:val="00E00FC7"/>
    <w:rsid w:val="00E0101A"/>
    <w:rsid w:val="00E24A74"/>
    <w:rsid w:val="00E24D6D"/>
    <w:rsid w:val="00E32191"/>
    <w:rsid w:val="00E354AA"/>
    <w:rsid w:val="00E44F4C"/>
    <w:rsid w:val="00E4757B"/>
    <w:rsid w:val="00E564D6"/>
    <w:rsid w:val="00E60EB7"/>
    <w:rsid w:val="00E713E1"/>
    <w:rsid w:val="00E779E9"/>
    <w:rsid w:val="00E80C16"/>
    <w:rsid w:val="00E81367"/>
    <w:rsid w:val="00E8522A"/>
    <w:rsid w:val="00E958C3"/>
    <w:rsid w:val="00EA371F"/>
    <w:rsid w:val="00EA6F37"/>
    <w:rsid w:val="00EB7E0B"/>
    <w:rsid w:val="00EC3150"/>
    <w:rsid w:val="00EC76F2"/>
    <w:rsid w:val="00ED19F0"/>
    <w:rsid w:val="00ED21B2"/>
    <w:rsid w:val="00ED3C0F"/>
    <w:rsid w:val="00ED7E8E"/>
    <w:rsid w:val="00EE0E8F"/>
    <w:rsid w:val="00EF16ED"/>
    <w:rsid w:val="00F03BCA"/>
    <w:rsid w:val="00F049C2"/>
    <w:rsid w:val="00F1087E"/>
    <w:rsid w:val="00F17F76"/>
    <w:rsid w:val="00F2070F"/>
    <w:rsid w:val="00F26AFD"/>
    <w:rsid w:val="00F27A7B"/>
    <w:rsid w:val="00F35FD3"/>
    <w:rsid w:val="00F3644C"/>
    <w:rsid w:val="00F433CD"/>
    <w:rsid w:val="00F52361"/>
    <w:rsid w:val="00F56EEF"/>
    <w:rsid w:val="00F7533F"/>
    <w:rsid w:val="00F76D54"/>
    <w:rsid w:val="00F80136"/>
    <w:rsid w:val="00F9182B"/>
    <w:rsid w:val="00F92092"/>
    <w:rsid w:val="00F930EA"/>
    <w:rsid w:val="00F95234"/>
    <w:rsid w:val="00F95EE1"/>
    <w:rsid w:val="00FA4DDE"/>
    <w:rsid w:val="00FA5A6C"/>
    <w:rsid w:val="00FA5CCD"/>
    <w:rsid w:val="00FA7CFB"/>
    <w:rsid w:val="00FB093D"/>
    <w:rsid w:val="00FB4BC8"/>
    <w:rsid w:val="00FC0D62"/>
    <w:rsid w:val="00FC0D69"/>
    <w:rsid w:val="00FC2797"/>
    <w:rsid w:val="00FC341D"/>
    <w:rsid w:val="00FC66B3"/>
    <w:rsid w:val="00FE7201"/>
    <w:rsid w:val="00FF6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267"/>
    <w:rPr>
      <w:rFonts w:ascii="Calibri" w:eastAsia="Calibri" w:hAnsi="Calibri" w:cs="Calibri"/>
      <w:color w:val="000000"/>
      <w:u w:color="00000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A37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Zaimportowanystyl1">
    <w:name w:val="Zaimportowany styl 1"/>
    <w:rsid w:val="000F7267"/>
    <w:pPr>
      <w:numPr>
        <w:numId w:val="3"/>
      </w:numPr>
    </w:pPr>
  </w:style>
  <w:style w:type="numbering" w:customStyle="1" w:styleId="Zaimportowanystyl10">
    <w:name w:val="Zaimportowany styl 1.0"/>
    <w:rsid w:val="000F7267"/>
    <w:pPr>
      <w:numPr>
        <w:numId w:val="4"/>
      </w:numPr>
    </w:pPr>
  </w:style>
  <w:style w:type="character" w:customStyle="1" w:styleId="Nagwek2Znak">
    <w:name w:val="Nagłówek 2 Znak"/>
    <w:basedOn w:val="Domylnaczcionkaakapitu"/>
    <w:link w:val="Nagwek2"/>
    <w:uiPriority w:val="9"/>
    <w:rsid w:val="00EA371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rak">
    <w:name w:val="Brak"/>
    <w:rsid w:val="00094A77"/>
  </w:style>
  <w:style w:type="character" w:customStyle="1" w:styleId="Hyperlink0">
    <w:name w:val="Hyperlink.0"/>
    <w:basedOn w:val="Brak"/>
    <w:rsid w:val="00094A77"/>
    <w:rPr>
      <w:rFonts w:ascii="Arial" w:eastAsia="Arial" w:hAnsi="Arial" w:cs="Arial"/>
      <w:sz w:val="17"/>
      <w:szCs w:val="17"/>
      <w:u w:val="single"/>
    </w:rPr>
  </w:style>
  <w:style w:type="paragraph" w:styleId="Akapitzlist">
    <w:name w:val="List Paragraph"/>
    <w:basedOn w:val="Normalny"/>
    <w:uiPriority w:val="34"/>
    <w:qFormat/>
    <w:rsid w:val="00AD0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kola-muzyczna.stary.sacz.pl/rekr_inf_kandyt_files/kwestionariusz201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user</cp:lastModifiedBy>
  <cp:revision>2</cp:revision>
  <cp:lastPrinted>2021-03-04T16:43:00Z</cp:lastPrinted>
  <dcterms:created xsi:type="dcterms:W3CDTF">2021-03-18T13:49:00Z</dcterms:created>
  <dcterms:modified xsi:type="dcterms:W3CDTF">2021-03-18T13:49:00Z</dcterms:modified>
</cp:coreProperties>
</file>